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Медицинский массаж (для обучения лиц с ограниченными возможностями здоровья по зрению)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16:31 МСК · База обновлена: 23.07.2026, 16:30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ПРИ ИНТЕСИВНОМ МАССАЖЕ АСИММЕТРИЧНЫХ ЗОН ГРУДНОЙ КЛЕТКИ КАЖДЫЙ КВАДРАТ МАССИРУЕТСЯ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два раза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один раз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четыре раза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три раза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два раза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 СИСТЕМЕ ЯН ОТНОСИТСЯ КАНАЛ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печени F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толстой кишки GI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легких 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сердца C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толстой кишки GI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ОСОБЕННОСТИ ЛЕЧЕБНОЙ ФИЗКУЛЬТУРЫ ПОСЛЕ ОПЕРАЦИИ НА ВЕНАХ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упражнений с предметами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использование исходного положения сидя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выполнение упражнений с приподнятым ножным концом кровати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выполнение физических упражнений в исходном положении стоя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выполнение упражнений с приподнятым ножным концом кровати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ХРОНИЧЕСКИХ ЗАБОЛЕВАНИЯХ НАБЛЮДАЮТСЯ ИЗМЕНЕНИЯ СОЕДИНИТЕЛЬНОЙ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мягкие набухания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плотные набухания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вдавливания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плотные набухания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ОДНОЙ ИЗ ЗАДАЧ ВОССТАНОВИТЕЛЬНОГО МАССАЖА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инактивация продуктов метаболизма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нормализация крово-лимфотока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ускорение врабатывания спортсмена при физических нагрузках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активация функционального состояния спинальных мотонейронов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инактивация продуктов метаболизма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ПРИЁМАМ ПРЕРЫВИСТОЙ ВИБРАЦИИ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рубление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сверление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строгание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рубление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ПОЛУЧЕНИЯ СТОЙКОГО ЭФФЕКТА ПРИ МАССАЖЕ СОЕДИНИТЕЛЬНОЙ ТКАНИ ПО ПОВОДУ БОЛЕЗНИ РЕЙНО НЕОБХОДИМО ПРОВЕСТИ_______ПРОЦЕДУР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30-40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40-50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15-20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ВНЕШНИМ ПРИЗНАКАМ ВРОЖДЕННОЙ КОСОЛАПОСТИ  НЕ 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отведение стопы в переднем отделе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поворот подошвы внутри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приведение стопы в переднем отделе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подошвенное сгибание стопы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отведение стопы в переднем отделе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ПРИЁМОМ РАЗМИНАНИЯ В СПОРТИВНОМ МАССАЖЕ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потряхивание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"двойной гриф"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накатывание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поколачивание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"двойной гриф"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ОКОНЧАТЕЛЬНЫЙ ДИАГНОЗ СКОЛИОЗА УСТАНАВЛИВАЕТСЯ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анамнестических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визуального обследования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клинико-лабораторных данных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рентгенообследования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Медицинский массаж (для обучения лиц с ограниченными возможностями здоровья по зрению)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